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6BB667F5" w:rsidR="007C2FEE" w:rsidRPr="009C3DA5" w:rsidRDefault="00B4590F" w:rsidP="007C2FEE">
      <w:pPr>
        <w:pStyle w:val="Head"/>
      </w:pPr>
      <w:r>
        <w:rPr>
          <w:lang w:val="ru"/>
        </w:rPr>
        <w:t xml:space="preserve">Kleemann │ Технологическая линия EVO перерабатывает прочный  гранит в Танзании </w:t>
      </w:r>
    </w:p>
    <w:p w14:paraId="34A89D42" w14:textId="4557C5FD" w:rsidR="007C2FEE" w:rsidRPr="009C3DA5" w:rsidRDefault="00032F77" w:rsidP="007C2FEE">
      <w:pPr>
        <w:pStyle w:val="Subhead"/>
      </w:pPr>
      <w:r>
        <w:rPr>
          <w:bCs/>
          <w:iCs w:val="0"/>
          <w:lang w:val="ru"/>
        </w:rPr>
        <w:t>Трио машин используется в новом разрабатываемом карьере недалеко от озера Виктория</w:t>
      </w:r>
    </w:p>
    <w:p w14:paraId="43A5AB78" w14:textId="1F16F662" w:rsidR="007C2FEE" w:rsidRPr="009C3DA5" w:rsidRDefault="00B4590F" w:rsidP="007C2FEE">
      <w:pPr>
        <w:pStyle w:val="Teaser"/>
      </w:pPr>
      <w:r>
        <w:rPr>
          <w:bCs/>
          <w:sz w:val="24"/>
          <w:lang w:val="ru"/>
        </w:rPr>
        <w:t>После необычного путешествия три установки Kleemann – щековая дробилка MOBICAT MC 110 EVO2, конусная дробилка MOBICONE MCO 90 EVO2 и сортировочный грохот MOBISCREEN MSC 953 EVO – работают в тесном контакте друг с другом в африканском гранитном карьере.</w:t>
      </w:r>
    </w:p>
    <w:p w14:paraId="45AFE0CD" w14:textId="15114A65" w:rsidR="007C2FEE" w:rsidRPr="009C3DA5" w:rsidRDefault="007E5434" w:rsidP="008D26D8">
      <w:pPr>
        <w:pStyle w:val="Absatzberschrift"/>
      </w:pPr>
      <w:r>
        <w:rPr>
          <w:bCs/>
          <w:lang w:val="ru"/>
        </w:rPr>
        <w:t>Простая погрузка и транспортировка</w:t>
      </w:r>
    </w:p>
    <w:p w14:paraId="46F726E2" w14:textId="535FB971" w:rsidR="00B4590F" w:rsidRPr="009C3DA5" w:rsidRDefault="00B4590F" w:rsidP="00006E33">
      <w:pPr>
        <w:jc w:val="both"/>
        <w:rPr>
          <w:bCs/>
          <w:sz w:val="22"/>
          <w:szCs w:val="22"/>
        </w:rPr>
      </w:pPr>
      <w:r>
        <w:rPr>
          <w:sz w:val="22"/>
          <w:szCs w:val="22"/>
          <w:lang w:val="ru"/>
        </w:rPr>
        <w:t xml:space="preserve">Из Европы установки Kleemann начали свой долгий путь на корабле в Дар-эс-Салам в Танзании. После таможенного оформления вся техника отправилась дальше — на низкорамных автомобильных тралах, на поезде и, наконец, по 10-километровой грунтовой дороге в самую глубь Танзании. Конечной целью маршрута был новый разрабатываемый карьер, расположенный примерно в 40 км от города Мванза на озере Виктория, в котором производится добыча и обработка гранита для реализации инфраструктурных проектов. </w:t>
      </w:r>
    </w:p>
    <w:p w14:paraId="074FF9E2" w14:textId="15A4AAF9" w:rsidR="007C2FEE" w:rsidRPr="009C3DA5" w:rsidRDefault="00B4590F" w:rsidP="00006E33">
      <w:pPr>
        <w:pStyle w:val="Standardabsatz"/>
        <w:rPr>
          <w:szCs w:val="22"/>
        </w:rPr>
      </w:pPr>
      <w:r>
        <w:rPr>
          <w:szCs w:val="22"/>
          <w:lang w:val="ru"/>
        </w:rPr>
        <w:t xml:space="preserve">«Транспортировка была действительно непростой и трудоемкой. Она показала, насколько важное значение имеют габариты мобильных установок, — рассказывает Маркус Хофманн, региональный менеджер по продажам компании Kleemann в Африке. «Все машины было относительно легко грузить и транспортировать благодаря их компактному исполнению — это стало очевидным преимуществом». </w:t>
      </w:r>
    </w:p>
    <w:p w14:paraId="35171BA5" w14:textId="392F9B61" w:rsidR="007C2FEE" w:rsidRPr="009C3DA5" w:rsidRDefault="007E5434" w:rsidP="00BC1961">
      <w:pPr>
        <w:pStyle w:val="Teaserhead"/>
        <w:jc w:val="left"/>
      </w:pPr>
      <w:r>
        <w:rPr>
          <w:bCs/>
          <w:lang w:val="ru"/>
        </w:rPr>
        <w:t>Эффективное трио установок с низким расходом топлива</w:t>
      </w:r>
    </w:p>
    <w:p w14:paraId="017AD515" w14:textId="2470779A" w:rsidR="00B4590F" w:rsidRPr="009C3DA5" w:rsidRDefault="00B4590F" w:rsidP="00B4590F">
      <w:pPr>
        <w:pStyle w:val="Standardabsatz"/>
      </w:pPr>
      <w:r>
        <w:rPr>
          <w:lang w:val="ru"/>
        </w:rPr>
        <w:t>Щековая дробилка MOBICAT MC 110 EVO2 выполняет предварительное дробление  прочного гранита размером до 500 мм. Затем в дело вступает конусная дробилка Kleemann, которая продолжает дробить породу, придавая ей нужную форму. Включенный в технологическую линию сортировочный грохот осуществляет разгрохачивание  конечного продукта на три фракции: 0–6 мм, 6–10 мм и 10–18 мм — в зависимости от требований заказчика также возможны и другие варианты.</w:t>
      </w:r>
    </w:p>
    <w:p w14:paraId="528C4A5A" w14:textId="423F3FF4" w:rsidR="007C2FEE" w:rsidRPr="009C3DA5" w:rsidRDefault="00B4590F" w:rsidP="00B4590F">
      <w:pPr>
        <w:pStyle w:val="Standardabsatz"/>
      </w:pPr>
      <w:r>
        <w:rPr>
          <w:lang w:val="ru"/>
        </w:rPr>
        <w:t>Трио установок перерабатывает до 150 тонн материала в час — и делает это с низким расходом топлива! Для работы MC 110 EVO2 в среднем требуется всего 12 литров дизельного топлива в час, MCO 90 EVO2 обходится 19 литрами. Сортировочный грохот расходует 16 литров в час, что также обеспечивает очень высокую эффективность его эксплуатации.</w:t>
      </w:r>
    </w:p>
    <w:p w14:paraId="6B0D4E7C" w14:textId="0F854E9B" w:rsidR="007C2FEE" w:rsidRPr="009C3DA5" w:rsidRDefault="00B4590F" w:rsidP="007C2FEE">
      <w:pPr>
        <w:pStyle w:val="Teaserhead"/>
      </w:pPr>
      <w:r>
        <w:rPr>
          <w:bCs/>
          <w:lang w:val="ru"/>
        </w:rPr>
        <w:t>Интеллектуальное объединение в технологическую линию предупреждает о заторах</w:t>
      </w:r>
    </w:p>
    <w:p w14:paraId="7888EB8C" w14:textId="0FD3C963" w:rsidR="00006E33" w:rsidRDefault="00B4590F" w:rsidP="00B4590F">
      <w:pPr>
        <w:pStyle w:val="Standardabsatz"/>
      </w:pPr>
      <w:r>
        <w:rPr>
          <w:lang w:val="ru"/>
        </w:rPr>
        <w:t xml:space="preserve">Продуманное линейное соединение обеспечивает бесперебойную работу всей технологической линии. В случае переполнения или сбоев в работе каждая установка посылает соответствующие сигналы на пред- или послевключенные </w:t>
      </w:r>
      <w:r>
        <w:rPr>
          <w:lang w:val="ru"/>
        </w:rPr>
        <w:lastRenderedPageBreak/>
        <w:t>машины. Кроме того, благодаря системе непрерывной подачи (Continuous Feed System, CFS) также обеспечивается оптимальная загрузка дробилок. Такая загрузка машин снижает износ и повышает производительность. Кроме того, продуманное линейное соединение обеспечивает необходимую безопасность: при нажатии кнопки аварийного останова на любой установке в составе технологической линии происходит безопасный останов всех машин. «Продуманное объединение в цепочку – одна из главных особенностей технологической линии. Благодаря автоматизированным процессам наши заказчики могут рассчитывать на гораздо большую производительность и гораздо меньшие затраты на техническое обслуживание», — подчеркивает эксперт Kleemann Джерри Мучири, курировавший проект в Танзании.</w:t>
      </w:r>
    </w:p>
    <w:p w14:paraId="2E6F89CA" w14:textId="19339F58" w:rsidR="00B4590F" w:rsidRPr="009C3DA5" w:rsidRDefault="00B4590F" w:rsidP="00B4590F">
      <w:pPr>
        <w:pStyle w:val="Teaserhead"/>
      </w:pPr>
      <w:r>
        <w:rPr>
          <w:bCs/>
          <w:lang w:val="ru"/>
        </w:rPr>
        <w:t>Простое и интуитивно понятное управление со SPECTIVE CONNECT и обучение на объекте</w:t>
      </w:r>
    </w:p>
    <w:p w14:paraId="24794701" w14:textId="730DD3C2" w:rsidR="00B4590F" w:rsidRDefault="003F6220" w:rsidP="00721FEC">
      <w:pPr>
        <w:pStyle w:val="Fotos"/>
        <w:jc w:val="both"/>
        <w:rPr>
          <w:b w:val="0"/>
          <w:szCs w:val="22"/>
        </w:rPr>
      </w:pPr>
      <w:r>
        <w:rPr>
          <w:b w:val="0"/>
          <w:szCs w:val="22"/>
          <w:lang w:val="ru"/>
        </w:rPr>
        <w:t>Благодаря интуитивно понятной системе управления SPECTIVE начинать работать с любой новой установкой быстро и просто всем пользователям: «Наши сотрудники очень быстро освоили новую технику, — рассказывает Сабаси Ширима, владелец компании Sasco Trading. «Обучение было весьма интенсивным, но при этом очень понятным, так что последующее управление установками оказалось совсем несложным». Специалист сервисной службы Kleemann находился на объекте в течение десяти дней для ввода оборудования в эксплуатацию и проведения обучения. «Мы знаем, что в будущем, если у нас будут вопросы, нас не оставят одних, и это очень приятно осознавать», — подчеркивает Сабаси Ширима, который знает Kleemann и Wirtgen Group как надежных партнеров с глобальной сетью обслуживания.</w:t>
      </w:r>
    </w:p>
    <w:p w14:paraId="18A661BF" w14:textId="77777777" w:rsidR="007E5434" w:rsidRPr="009C3DA5" w:rsidRDefault="007E5434" w:rsidP="00B4590F">
      <w:pPr>
        <w:pStyle w:val="Fotos"/>
        <w:rPr>
          <w:b w:val="0"/>
          <w:szCs w:val="22"/>
        </w:rPr>
      </w:pPr>
    </w:p>
    <w:p w14:paraId="5BA5B09A" w14:textId="7BCF00AC" w:rsidR="00B4590F" w:rsidRPr="009C3DA5" w:rsidRDefault="00B4590F" w:rsidP="00B4590F">
      <w:pPr>
        <w:pStyle w:val="Teaserhead"/>
      </w:pPr>
      <w:r>
        <w:rPr>
          <w:bCs/>
          <w:lang w:val="ru"/>
        </w:rPr>
        <w:t xml:space="preserve">Технологическая линия: цифры и факты </w:t>
      </w:r>
    </w:p>
    <w:p w14:paraId="662DA584" w14:textId="74CD4EE9" w:rsidR="00B4590F" w:rsidRPr="009C3DA5" w:rsidRDefault="00B4590F" w:rsidP="00B4590F">
      <w:pPr>
        <w:pStyle w:val="Fotos"/>
        <w:numPr>
          <w:ilvl w:val="0"/>
          <w:numId w:val="28"/>
        </w:numPr>
        <w:rPr>
          <w:b w:val="0"/>
          <w:szCs w:val="22"/>
        </w:rPr>
      </w:pPr>
      <w:r>
        <w:rPr>
          <w:b w:val="0"/>
          <w:szCs w:val="22"/>
          <w:lang w:val="ru"/>
        </w:rPr>
        <w:t xml:space="preserve">Крупность загружаемого материала: </w:t>
      </w:r>
      <w:r>
        <w:rPr>
          <w:b w:val="0"/>
          <w:szCs w:val="22"/>
          <w:lang w:val="ru"/>
        </w:rPr>
        <w:tab/>
        <w:t>0-500 мм, гранит высокой прочности</w:t>
      </w:r>
    </w:p>
    <w:p w14:paraId="00339BCA" w14:textId="03593636" w:rsidR="00B4590F" w:rsidRPr="009C3DA5" w:rsidRDefault="00B4590F" w:rsidP="00B4590F">
      <w:pPr>
        <w:pStyle w:val="Fotos"/>
        <w:numPr>
          <w:ilvl w:val="0"/>
          <w:numId w:val="28"/>
        </w:numPr>
        <w:rPr>
          <w:b w:val="0"/>
          <w:szCs w:val="22"/>
        </w:rPr>
      </w:pPr>
      <w:r>
        <w:rPr>
          <w:b w:val="0"/>
          <w:szCs w:val="22"/>
          <w:lang w:val="ru"/>
        </w:rPr>
        <w:t xml:space="preserve">Конечный продукт: </w:t>
      </w:r>
      <w:r>
        <w:rPr>
          <w:b w:val="0"/>
          <w:szCs w:val="22"/>
          <w:lang w:val="ru"/>
        </w:rPr>
        <w:tab/>
        <w:t>0-6 мм, 6-10 мм, 10-18 мм</w:t>
      </w:r>
    </w:p>
    <w:p w14:paraId="56EC37E6" w14:textId="108168F2" w:rsidR="00B4590F" w:rsidRPr="009C3DA5" w:rsidRDefault="00B4590F" w:rsidP="00B4590F">
      <w:pPr>
        <w:pStyle w:val="Fotos"/>
        <w:numPr>
          <w:ilvl w:val="0"/>
          <w:numId w:val="28"/>
        </w:numPr>
        <w:rPr>
          <w:b w:val="0"/>
          <w:szCs w:val="22"/>
        </w:rPr>
      </w:pPr>
      <w:r>
        <w:rPr>
          <w:b w:val="0"/>
          <w:szCs w:val="22"/>
          <w:lang w:val="ru"/>
        </w:rPr>
        <w:t xml:space="preserve">Производительность в час: </w:t>
      </w:r>
      <w:r>
        <w:rPr>
          <w:b w:val="0"/>
          <w:szCs w:val="22"/>
          <w:lang w:val="ru"/>
        </w:rPr>
        <w:tab/>
        <w:t xml:space="preserve">около 150 т/ч </w:t>
      </w:r>
    </w:p>
    <w:p w14:paraId="468A1796" w14:textId="3AB7A6DD" w:rsidR="00B4590F" w:rsidRPr="009C3DA5" w:rsidRDefault="00B4590F" w:rsidP="00B4590F">
      <w:pPr>
        <w:pStyle w:val="Standardabsatz"/>
      </w:pPr>
    </w:p>
    <w:p w14:paraId="3289502A" w14:textId="687EC60A" w:rsidR="00927F58" w:rsidRDefault="00927F58">
      <w:pPr>
        <w:rPr>
          <w:rFonts w:eastAsiaTheme="minorHAnsi" w:cstheme="minorBidi"/>
          <w:sz w:val="22"/>
          <w:szCs w:val="24"/>
        </w:rPr>
      </w:pPr>
      <w:r>
        <w:br w:type="page"/>
      </w:r>
    </w:p>
    <w:p w14:paraId="64ABBB85" w14:textId="024AAF51" w:rsidR="007C2FEE" w:rsidRPr="009C3DA5" w:rsidRDefault="007C2FEE" w:rsidP="00BC487A">
      <w:pPr>
        <w:rPr>
          <w:b/>
          <w:bCs/>
          <w:sz w:val="22"/>
          <w:szCs w:val="22"/>
        </w:rPr>
      </w:pPr>
      <w:r>
        <w:rPr>
          <w:b/>
          <w:bCs/>
          <w:sz w:val="22"/>
          <w:szCs w:val="22"/>
          <w:lang w:val="ru"/>
        </w:rPr>
        <w:lastRenderedPageBreak/>
        <w:t>Фотографии:</w:t>
      </w:r>
    </w:p>
    <w:p w14:paraId="06345839" w14:textId="77777777" w:rsidR="00BC487A" w:rsidRPr="009C3DA5" w:rsidRDefault="00BC487A" w:rsidP="00BC487A">
      <w:pPr>
        <w:rPr>
          <w:rFonts w:eastAsiaTheme="minorHAnsi" w:cstheme="minorBidi"/>
          <w:b/>
          <w:sz w:val="22"/>
          <w:szCs w:val="24"/>
        </w:rPr>
      </w:pPr>
    </w:p>
    <w:p w14:paraId="7F36539E" w14:textId="299619C8" w:rsidR="00721FEC" w:rsidRPr="00A2624B" w:rsidRDefault="00BA7BC5" w:rsidP="00BA7BC5">
      <w:pPr>
        <w:pStyle w:val="BUbold"/>
      </w:pPr>
      <w:r>
        <w:rPr>
          <w:b w:val="0"/>
          <w:lang w:val="ru"/>
        </w:rPr>
        <w:br/>
      </w:r>
      <w:r>
        <w:rPr>
          <w:b w:val="0"/>
          <w:noProof/>
          <w:lang w:val="ru"/>
        </w:rPr>
        <w:drawing>
          <wp:inline distT="0" distB="0" distL="0" distR="0" wp14:anchorId="02735D0F" wp14:editId="4D7A4E02">
            <wp:extent cx="3240000" cy="2430000"/>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240000" cy="2430000"/>
                    </a:xfrm>
                    <a:prstGeom prst="rect">
                      <a:avLst/>
                    </a:prstGeom>
                    <a:noFill/>
                    <a:ln>
                      <a:noFill/>
                    </a:ln>
                  </pic:spPr>
                </pic:pic>
              </a:graphicData>
            </a:graphic>
          </wp:inline>
        </w:drawing>
      </w:r>
      <w:r>
        <w:rPr>
          <w:b w:val="0"/>
          <w:lang w:val="ru"/>
        </w:rPr>
        <w:br/>
      </w:r>
      <w:r>
        <w:rPr>
          <w:bCs/>
          <w:lang w:val="ru"/>
        </w:rPr>
        <w:t>K_pic_EVO2_granite_Tanzania_0006</w:t>
      </w:r>
    </w:p>
    <w:p w14:paraId="5BFBF390" w14:textId="42082B53" w:rsidR="007C2FEE" w:rsidRPr="009C3DA5" w:rsidRDefault="00B4590F" w:rsidP="00BA7BC5">
      <w:pPr>
        <w:pStyle w:val="BUbold"/>
        <w:rPr>
          <w:b w:val="0"/>
          <w:bCs/>
        </w:rPr>
      </w:pPr>
      <w:r>
        <w:rPr>
          <w:b w:val="0"/>
          <w:lang w:val="ru"/>
        </w:rPr>
        <w:t>Технологическая линия Kleemann вблизи озера Виктория в Тарзании:</w:t>
      </w:r>
      <w:r>
        <w:rPr>
          <w:bCs/>
          <w:lang w:val="ru"/>
        </w:rPr>
        <w:t xml:space="preserve"> </w:t>
      </w:r>
      <w:r>
        <w:rPr>
          <w:b w:val="0"/>
          <w:lang w:val="ru"/>
        </w:rPr>
        <w:t>После дробления гранита с помощью щековой и конусной дробилок сортировочный грохот сортирует материал на три конечных фракции.</w:t>
      </w:r>
    </w:p>
    <w:p w14:paraId="10AF8B22" w14:textId="77777777" w:rsidR="000D357E" w:rsidRPr="009C3DA5" w:rsidRDefault="000D357E" w:rsidP="000D357E">
      <w:pPr>
        <w:pStyle w:val="BUnormal"/>
      </w:pPr>
    </w:p>
    <w:p w14:paraId="6BBBB646" w14:textId="6232E1B6" w:rsidR="007C2FEE" w:rsidRPr="00A2624B" w:rsidRDefault="00B4590F" w:rsidP="007C2FEE">
      <w:pPr>
        <w:pStyle w:val="BUbold"/>
      </w:pPr>
      <w:r>
        <w:rPr>
          <w:b w:val="0"/>
          <w:noProof/>
          <w:lang w:val="ru"/>
        </w:rPr>
        <w:drawing>
          <wp:inline distT="0" distB="0" distL="0" distR="0" wp14:anchorId="62C1BD45" wp14:editId="3D86EFC9">
            <wp:extent cx="2390775" cy="3188954"/>
            <wp:effectExtent l="0" t="0" r="0" b="0"/>
            <wp:docPr id="209249839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394721" cy="3194217"/>
                    </a:xfrm>
                    <a:prstGeom prst="rect">
                      <a:avLst/>
                    </a:prstGeom>
                    <a:noFill/>
                  </pic:spPr>
                </pic:pic>
              </a:graphicData>
            </a:graphic>
          </wp:inline>
        </w:drawing>
      </w:r>
      <w:r>
        <w:rPr>
          <w:b w:val="0"/>
          <w:lang w:val="ru"/>
        </w:rPr>
        <w:br/>
      </w:r>
      <w:r>
        <w:rPr>
          <w:bCs/>
          <w:lang w:val="ru"/>
        </w:rPr>
        <w:t>K_pic_EVO2_granite_Tanzania_0003</w:t>
      </w:r>
    </w:p>
    <w:p w14:paraId="4BF24C79" w14:textId="07E959E1" w:rsidR="00B4590F" w:rsidRPr="009C3DA5" w:rsidRDefault="00B4590F" w:rsidP="007C2FEE">
      <w:pPr>
        <w:pStyle w:val="BUnormal"/>
      </w:pPr>
      <w:r>
        <w:rPr>
          <w:lang w:val="ru"/>
        </w:rPr>
        <w:t>Довольная команда на приемке-передаче машины: (слева направо) Сабаси Ширима (владелец), Джерри Мучири (эксперт Kleemann в Африке), Сифаэли Мугули (владелец), Маркус Хофман (региональный менеджер по продажам Kleemann в Африке).</w:t>
      </w:r>
    </w:p>
    <w:p w14:paraId="47612F43" w14:textId="77777777" w:rsidR="00B4590F" w:rsidRPr="009C3DA5" w:rsidRDefault="00B4590F" w:rsidP="007C2FEE">
      <w:pPr>
        <w:pStyle w:val="BUnormal"/>
      </w:pPr>
    </w:p>
    <w:p w14:paraId="235719BF" w14:textId="1E29B07B" w:rsidR="00B4590F" w:rsidRPr="00A2624B" w:rsidRDefault="00B4590F" w:rsidP="00B4590F">
      <w:pPr>
        <w:pStyle w:val="BUbold"/>
      </w:pPr>
      <w:r>
        <w:rPr>
          <w:b w:val="0"/>
          <w:noProof/>
          <w:lang w:val="ru"/>
        </w:rPr>
        <w:lastRenderedPageBreak/>
        <w:drawing>
          <wp:inline distT="0" distB="0" distL="0" distR="0" wp14:anchorId="5EF5A9A3" wp14:editId="5701C074">
            <wp:extent cx="3240000" cy="2431788"/>
            <wp:effectExtent l="0" t="0" r="0" b="6985"/>
            <wp:docPr id="124349120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240000" cy="2431788"/>
                    </a:xfrm>
                    <a:prstGeom prst="rect">
                      <a:avLst/>
                    </a:prstGeom>
                    <a:noFill/>
                    <a:ln>
                      <a:noFill/>
                    </a:ln>
                  </pic:spPr>
                </pic:pic>
              </a:graphicData>
            </a:graphic>
          </wp:inline>
        </w:drawing>
      </w:r>
      <w:r>
        <w:rPr>
          <w:b w:val="0"/>
          <w:lang w:val="ru"/>
        </w:rPr>
        <w:br/>
      </w:r>
      <w:r>
        <w:rPr>
          <w:bCs/>
          <w:lang w:val="ru"/>
        </w:rPr>
        <w:t>K_pic_EVO2_granite_Tanzania_0004</w:t>
      </w:r>
    </w:p>
    <w:p w14:paraId="34CD2AEB" w14:textId="67BF0A53" w:rsidR="00B4590F" w:rsidRPr="009C3DA5" w:rsidRDefault="00B4590F" w:rsidP="007C2FEE">
      <w:pPr>
        <w:pStyle w:val="BUnormal"/>
      </w:pPr>
      <w:r>
        <w:rPr>
          <w:lang w:val="ru"/>
        </w:rPr>
        <w:t>Сопровождение с самого начала: специалист сервисной службы Kleemann находился на объекте в течение десяти дней для ввода оборудования в эксплуатацию и проведения интенсивного обучения.</w:t>
      </w:r>
    </w:p>
    <w:p w14:paraId="46FE6CB5" w14:textId="138E0158" w:rsidR="00B4590F" w:rsidRPr="009C3DA5" w:rsidRDefault="00B4590F" w:rsidP="00B4590F">
      <w:r>
        <w:rPr>
          <w:noProof/>
          <w:lang w:val="ru"/>
        </w:rPr>
        <w:drawing>
          <wp:inline distT="0" distB="0" distL="0" distR="0" wp14:anchorId="45DB7B31" wp14:editId="6D627271">
            <wp:extent cx="2880000" cy="2161589"/>
            <wp:effectExtent l="0" t="0" r="0" b="0"/>
            <wp:docPr id="139290218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880000" cy="2161589"/>
                    </a:xfrm>
                    <a:prstGeom prst="rect">
                      <a:avLst/>
                    </a:prstGeom>
                    <a:noFill/>
                    <a:ln>
                      <a:noFill/>
                    </a:ln>
                  </pic:spPr>
                </pic:pic>
              </a:graphicData>
            </a:graphic>
          </wp:inline>
        </w:drawing>
      </w:r>
    </w:p>
    <w:p w14:paraId="299D34C5" w14:textId="40642AD0" w:rsidR="00B4590F" w:rsidRPr="00E95EDC" w:rsidRDefault="00633C91" w:rsidP="00B4590F">
      <w:pPr>
        <w:pStyle w:val="Fotos"/>
        <w:rPr>
          <w:b w:val="0"/>
          <w:sz w:val="20"/>
          <w:szCs w:val="22"/>
        </w:rPr>
      </w:pPr>
      <w:r>
        <w:rPr>
          <w:bCs/>
          <w:sz w:val="20"/>
          <w:szCs w:val="20"/>
          <w:lang w:val="ru"/>
        </w:rPr>
        <w:t>K_pic_EVO2_granite_Tanzania_0002</w:t>
      </w:r>
      <w:r>
        <w:rPr>
          <w:b w:val="0"/>
          <w:sz w:val="20"/>
          <w:szCs w:val="20"/>
          <w:lang w:val="ru"/>
        </w:rPr>
        <w:br/>
      </w:r>
      <w:r>
        <w:rPr>
          <w:b w:val="0"/>
          <w:sz w:val="20"/>
          <w:szCs w:val="22"/>
          <w:lang w:val="ru"/>
        </w:rPr>
        <w:t>Kleemann Технологическая линия на впечатляющем фоне.</w:t>
      </w:r>
    </w:p>
    <w:p w14:paraId="1A0FA02B" w14:textId="77777777" w:rsidR="00B4590F" w:rsidRPr="009C3DA5" w:rsidRDefault="00B4590F" w:rsidP="00B4590F">
      <w:pPr>
        <w:pStyle w:val="Note"/>
      </w:pPr>
    </w:p>
    <w:p w14:paraId="43BC7053" w14:textId="7C229409" w:rsidR="00980313" w:rsidRPr="009C3DA5" w:rsidRDefault="00980313" w:rsidP="007C2FEE">
      <w:pPr>
        <w:pStyle w:val="BUnormal"/>
        <w:rPr>
          <w:i/>
          <w:iCs/>
        </w:rPr>
      </w:pPr>
    </w:p>
    <w:p w14:paraId="67E83AFA" w14:textId="70C0E1EA" w:rsidR="00980313" w:rsidRDefault="00714D6B" w:rsidP="00A96B2E">
      <w:pPr>
        <w:pStyle w:val="Note"/>
        <w:rPr>
          <w:iCs/>
          <w:lang w:val="ru"/>
        </w:rPr>
      </w:pPr>
      <w:r>
        <w:rPr>
          <w:iCs/>
          <w:lang w:val="ru"/>
        </w:rPr>
        <w:t>Примечание: настоящие фотографии предназначены только для предварительного просмотра. Для печати в публикациях используйте, пожалуйста, фотографии с разрешением 300 dpi, доступные в прилагаемом файле для скачивания.</w:t>
      </w:r>
    </w:p>
    <w:p w14:paraId="32A7D39B" w14:textId="6B6DB60D" w:rsidR="00927F58" w:rsidRDefault="00927F58">
      <w:pPr>
        <w:rPr>
          <w:rFonts w:eastAsiaTheme="minorHAnsi" w:cstheme="minorBidi"/>
          <w:sz w:val="22"/>
          <w:szCs w:val="24"/>
          <w:lang w:val="ru"/>
        </w:rPr>
      </w:pPr>
      <w:r>
        <w:rPr>
          <w:lang w:val="ru"/>
        </w:rPr>
        <w:br w:type="page"/>
      </w:r>
    </w:p>
    <w:p w14:paraId="6AEDFB45" w14:textId="77777777" w:rsidR="00927F58" w:rsidRPr="00927F58" w:rsidRDefault="00927F58" w:rsidP="00927F58">
      <w:pPr>
        <w:pStyle w:val="Standardabsatz"/>
        <w:rPr>
          <w:lang w:val="ru"/>
        </w:rPr>
      </w:pPr>
    </w:p>
    <w:p w14:paraId="717825D0" w14:textId="4B1B0DAB" w:rsidR="00B409DF" w:rsidRPr="009C3DA5" w:rsidRDefault="00B409DF" w:rsidP="00B409DF">
      <w:pPr>
        <w:pStyle w:val="Absatzberschrift"/>
        <w:rPr>
          <w:iCs/>
        </w:rPr>
      </w:pPr>
      <w:r>
        <w:rPr>
          <w:bCs/>
          <w:lang w:val="ru"/>
        </w:rPr>
        <w:t>Контакты для получения дополнительной информации:</w:t>
      </w:r>
    </w:p>
    <w:p w14:paraId="294F8CA8" w14:textId="77777777" w:rsidR="00B409DF" w:rsidRPr="009C3DA5" w:rsidRDefault="00B409DF" w:rsidP="00B409DF">
      <w:pPr>
        <w:pStyle w:val="Absatzberschrift"/>
      </w:pPr>
    </w:p>
    <w:p w14:paraId="6BD3D8AD" w14:textId="77777777" w:rsidR="00B409DF" w:rsidRPr="009C3DA5" w:rsidRDefault="00B409DF" w:rsidP="00B409DF">
      <w:pPr>
        <w:pStyle w:val="Absatzberschrift"/>
        <w:rPr>
          <w:b w:val="0"/>
          <w:bCs/>
          <w:szCs w:val="22"/>
        </w:rPr>
      </w:pPr>
      <w:r>
        <w:rPr>
          <w:b w:val="0"/>
          <w:lang w:val="ru"/>
        </w:rPr>
        <w:t>WIRTGEN GROUP</w:t>
      </w:r>
    </w:p>
    <w:p w14:paraId="392C6846" w14:textId="77777777" w:rsidR="00B409DF" w:rsidRPr="009C3DA5" w:rsidRDefault="00B409DF" w:rsidP="00B409DF">
      <w:pPr>
        <w:pStyle w:val="Fuzeile1"/>
      </w:pPr>
      <w:r>
        <w:rPr>
          <w:bCs w:val="0"/>
          <w:iCs w:val="0"/>
          <w:lang w:val="ru"/>
        </w:rPr>
        <w:t>Public Relations</w:t>
      </w:r>
    </w:p>
    <w:p w14:paraId="77A90FFB" w14:textId="77777777" w:rsidR="00B409DF" w:rsidRPr="009C3DA5" w:rsidRDefault="00B409DF" w:rsidP="00B409DF">
      <w:pPr>
        <w:pStyle w:val="Fuzeile1"/>
      </w:pPr>
      <w:r>
        <w:rPr>
          <w:bCs w:val="0"/>
          <w:iCs w:val="0"/>
          <w:lang w:val="ru"/>
        </w:rPr>
        <w:t>Reinhard-Wirtgen-Straße 2</w:t>
      </w:r>
    </w:p>
    <w:p w14:paraId="2BD7061F" w14:textId="77777777" w:rsidR="00B409DF" w:rsidRPr="009C3DA5" w:rsidRDefault="00B409DF" w:rsidP="00B409DF">
      <w:pPr>
        <w:pStyle w:val="Fuzeile1"/>
      </w:pPr>
      <w:r>
        <w:rPr>
          <w:bCs w:val="0"/>
          <w:iCs w:val="0"/>
          <w:lang w:val="ru"/>
        </w:rPr>
        <w:t>53578 Windhagen</w:t>
      </w:r>
    </w:p>
    <w:p w14:paraId="7312A980" w14:textId="77777777" w:rsidR="00B409DF" w:rsidRPr="009C3DA5" w:rsidRDefault="00B409DF" w:rsidP="00B409DF">
      <w:pPr>
        <w:pStyle w:val="Fuzeile1"/>
      </w:pPr>
      <w:r>
        <w:rPr>
          <w:bCs w:val="0"/>
          <w:iCs w:val="0"/>
          <w:lang w:val="ru"/>
        </w:rPr>
        <w:t>Германия</w:t>
      </w:r>
    </w:p>
    <w:p w14:paraId="2DFD9654" w14:textId="77777777" w:rsidR="00B409DF" w:rsidRPr="009C3DA5" w:rsidRDefault="00B409DF" w:rsidP="00B409DF">
      <w:pPr>
        <w:pStyle w:val="Fuzeile1"/>
      </w:pPr>
    </w:p>
    <w:p w14:paraId="747CCDAF" w14:textId="738155A8" w:rsidR="00B409DF" w:rsidRPr="009C3DA5" w:rsidRDefault="00B409DF" w:rsidP="00B409DF">
      <w:pPr>
        <w:pStyle w:val="Fuzeile1"/>
        <w:rPr>
          <w:rFonts w:ascii="Times New Roman" w:hAnsi="Times New Roman" w:cs="Times New Roman"/>
        </w:rPr>
      </w:pPr>
      <w:r>
        <w:rPr>
          <w:bCs w:val="0"/>
          <w:iCs w:val="0"/>
          <w:lang w:val="ru"/>
        </w:rPr>
        <w:t xml:space="preserve">Телефон: </w:t>
      </w:r>
      <w:r>
        <w:rPr>
          <w:bCs w:val="0"/>
          <w:iCs w:val="0"/>
          <w:lang w:val="ru"/>
        </w:rPr>
        <w:tab/>
        <w:t>+49 (0) 2645 131 – 1966</w:t>
      </w:r>
    </w:p>
    <w:p w14:paraId="72EBA31D" w14:textId="43BFF2F6" w:rsidR="00B409DF" w:rsidRPr="009C3DA5" w:rsidRDefault="00B409DF" w:rsidP="00B409DF">
      <w:pPr>
        <w:pStyle w:val="Fuzeile1"/>
      </w:pPr>
      <w:r>
        <w:rPr>
          <w:bCs w:val="0"/>
          <w:iCs w:val="0"/>
          <w:lang w:val="ru"/>
        </w:rPr>
        <w:t xml:space="preserve">Факс: </w:t>
      </w:r>
      <w:r>
        <w:rPr>
          <w:bCs w:val="0"/>
          <w:iCs w:val="0"/>
          <w:lang w:val="ru"/>
        </w:rPr>
        <w:tab/>
        <w:t>+49 (0) 2645 131 – 499</w:t>
      </w:r>
    </w:p>
    <w:p w14:paraId="54DD8925" w14:textId="35D8949F" w:rsidR="00B409DF" w:rsidRPr="009C3DA5" w:rsidRDefault="00B409DF" w:rsidP="00B409DF">
      <w:pPr>
        <w:pStyle w:val="Fuzeile1"/>
      </w:pPr>
      <w:r>
        <w:rPr>
          <w:bCs w:val="0"/>
          <w:iCs w:val="0"/>
          <w:lang w:val="ru"/>
        </w:rPr>
        <w:t xml:space="preserve">Эл. почта: </w:t>
      </w:r>
      <w:r>
        <w:rPr>
          <w:bCs w:val="0"/>
          <w:iCs w:val="0"/>
          <w:lang w:val="ru"/>
        </w:rPr>
        <w:tab/>
        <w:t>PR@wirtgen-group.com</w:t>
      </w:r>
    </w:p>
    <w:p w14:paraId="51E322C9" w14:textId="77777777" w:rsidR="00B409DF" w:rsidRPr="009C3DA5" w:rsidRDefault="00B409DF" w:rsidP="00B409DF">
      <w:pPr>
        <w:pStyle w:val="Fuzeile1"/>
        <w:rPr>
          <w:vanish/>
        </w:rPr>
      </w:pPr>
    </w:p>
    <w:p w14:paraId="11BA6AC4" w14:textId="77777777" w:rsidR="00B409DF" w:rsidRPr="009C3DA5" w:rsidRDefault="00B409DF" w:rsidP="00B409DF">
      <w:pPr>
        <w:pStyle w:val="Fuzeile1"/>
      </w:pPr>
      <w:r>
        <w:rPr>
          <w:bCs w:val="0"/>
          <w:iCs w:val="0"/>
          <w:lang w:val="ru"/>
        </w:rPr>
        <w:t>www.wirtgen-group.com</w:t>
      </w:r>
    </w:p>
    <w:p w14:paraId="2A29322A" w14:textId="77777777" w:rsidR="00B409DF" w:rsidRPr="009C3DA5" w:rsidRDefault="00B409DF" w:rsidP="00541C9E">
      <w:pPr>
        <w:pStyle w:val="Absatzberschrift"/>
        <w:rPr>
          <w:iCs/>
        </w:rPr>
      </w:pPr>
    </w:p>
    <w:p w14:paraId="1AA2C54F" w14:textId="77777777" w:rsidR="00B409DF" w:rsidRPr="009C3DA5" w:rsidRDefault="00B409DF" w:rsidP="00541C9E">
      <w:pPr>
        <w:pStyle w:val="Absatzberschrift"/>
        <w:rPr>
          <w:iCs/>
        </w:rPr>
      </w:pPr>
    </w:p>
    <w:p w14:paraId="3D604A55" w14:textId="179BBC00" w:rsidR="00F048D4" w:rsidRPr="009C3DA5" w:rsidRDefault="00F048D4" w:rsidP="00F74540">
      <w:pPr>
        <w:pStyle w:val="Fuzeile1"/>
      </w:pPr>
    </w:p>
    <w:sectPr w:rsidR="00F048D4" w:rsidRPr="009C3DA5"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ru"/>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ru"/>
            </w:rPr>
            <w:fldChar w:fldCharType="begin"/>
          </w:r>
          <w:r>
            <w:rPr>
              <w:szCs w:val="20"/>
              <w:lang w:val="ru"/>
            </w:rPr>
            <w:instrText xml:space="preserve"> PAGE \# "00"</w:instrText>
          </w:r>
          <w:r>
            <w:rPr>
              <w:szCs w:val="20"/>
              <w:lang w:val="ru"/>
            </w:rPr>
            <w:fldChar w:fldCharType="separate"/>
          </w:r>
          <w:r>
            <w:rPr>
              <w:noProof/>
              <w:szCs w:val="20"/>
              <w:lang w:val="ru"/>
            </w:rPr>
            <w:t>02</w:t>
          </w:r>
          <w:r>
            <w:rPr>
              <w:szCs w:val="20"/>
              <w:lang w:val="ru"/>
            </w:rPr>
            <w:fldChar w:fldCharType="end"/>
          </w:r>
        </w:p>
      </w:tc>
    </w:tr>
  </w:tbl>
  <w:p w14:paraId="7CF7D2C8" w14:textId="77777777" w:rsidR="00533132" w:rsidRDefault="00BD5391">
    <w:pPr>
      <w:pStyle w:val="Fuzeile"/>
    </w:pPr>
    <w:r>
      <w:rPr>
        <w:noProof/>
        <w:lang w:val="ru"/>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ru"/>
            </w:rPr>
            <w:t>WIRTGEN GmbH</w:t>
          </w:r>
          <w:r>
            <w:rPr>
              <w:szCs w:val="20"/>
              <w:lang w:val="ru"/>
            </w:rPr>
            <w:t xml:space="preserve"> · Reinhard-Wirtgen-Str. 2 · D-53578 Windhagen · Тел.: +49 26 45 / 131 0</w:t>
          </w:r>
        </w:p>
      </w:tc>
    </w:tr>
  </w:tbl>
  <w:p w14:paraId="732BEB33" w14:textId="77777777" w:rsidR="00533132" w:rsidRDefault="00BD5391">
    <w:pPr>
      <w:pStyle w:val="Fuzeile"/>
    </w:pPr>
    <w:r>
      <w:rPr>
        <w:noProof/>
        <w:lang w:val="ru"/>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ru"/>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ru"/>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ru"/>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ru"/>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34246BF5" w:rsidR="00615CDA" w:rsidRPr="00615CDA" w:rsidRDefault="00B4590F">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34246BF5" w:rsidR="00615CDA" w:rsidRPr="00615CDA" w:rsidRDefault="00B4590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ru"/>
                        <w:b w:val="0"/>
                        <w:bCs w:val="0"/>
                        <w:i w:val="0"/>
                        <w:iCs w:val="0"/>
                        <w:u w:val="none"/>
                        <w:vertAlign w:val="baseline"/>
                        <w:rtl w:val="0"/>
                      </w:rPr>
                      <w:t xml:space="preserve">Public</w:t>
                    </w:r>
                  </w:p>
                </w:txbxContent>
              </v:textbox>
              <w10:wrap type="square" anchorx="margin"/>
            </v:shape>
          </w:pict>
        </mc:Fallback>
      </mc:AlternateContent>
    </w:r>
    <w:r>
      <w:rPr>
        <w:noProof/>
        <w:lang w:val="ru"/>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ru"/>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ru"/>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ru"/>
                        <w:b w:val="0"/>
                        <w:bCs w:val="0"/>
                        <w:i w:val="0"/>
                        <w:iCs w:val="0"/>
                        <w:u w:val="none"/>
                        <w:vertAlign w:val="baseline"/>
                        <w:rtl w:val="0"/>
                      </w:rPr>
                      <w:t xml:space="preserve">Company Use</w:t>
                    </w:r>
                  </w:p>
                </w:txbxContent>
              </v:textbox>
              <w10:wrap type="square" anchorx="margin"/>
            </v:shape>
          </w:pict>
        </mc:Fallback>
      </mc:AlternateContent>
    </w:r>
    <w:r>
      <w:rPr>
        <w:noProof/>
        <w:lang w:val="ru"/>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ru"/>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ru"/>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331418681" o:spid="_x0000_i1026" type="#_x0000_t75" style="width:1500pt;height:1500pt;visibility:visible;mso-wrap-style:square" o:bullet="t">
        <v:imagedata r:id="rId1" o:title=""/>
      </v:shape>
    </w:pict>
  </w:numPicBullet>
  <w:numPicBullet w:numPicBulletId="1">
    <w:pict>
      <v:shape id="Grafik 655076354" o:spid="_x0000_i1027" type="#_x0000_t75" style="width:7.5pt;height:7.5pt;visibility:visible;mso-wrap-style:square" o:bullet="t">
        <v:imagedata r:id="rId2" o:title=""/>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12D447C"/>
    <w:multiLevelType w:val="hybridMultilevel"/>
    <w:tmpl w:val="FFA61ED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10"/>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6E33"/>
    <w:rsid w:val="0000745C"/>
    <w:rsid w:val="000148B3"/>
    <w:rsid w:val="00017575"/>
    <w:rsid w:val="00024BFC"/>
    <w:rsid w:val="000278CB"/>
    <w:rsid w:val="00032F77"/>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34A7E"/>
    <w:rsid w:val="0013707A"/>
    <w:rsid w:val="00143885"/>
    <w:rsid w:val="00146C3D"/>
    <w:rsid w:val="00151774"/>
    <w:rsid w:val="001536AD"/>
    <w:rsid w:val="00153B47"/>
    <w:rsid w:val="001613A6"/>
    <w:rsid w:val="001614F0"/>
    <w:rsid w:val="001616F4"/>
    <w:rsid w:val="0018021A"/>
    <w:rsid w:val="00182D69"/>
    <w:rsid w:val="00193CE0"/>
    <w:rsid w:val="00194FB1"/>
    <w:rsid w:val="001B16BB"/>
    <w:rsid w:val="001B34EE"/>
    <w:rsid w:val="001C1A3E"/>
    <w:rsid w:val="001F136B"/>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0E92"/>
    <w:rsid w:val="0036561D"/>
    <w:rsid w:val="003662E4"/>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3F6220"/>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45F7"/>
    <w:rsid w:val="005B5793"/>
    <w:rsid w:val="005C6B30"/>
    <w:rsid w:val="005C71EC"/>
    <w:rsid w:val="005D7B09"/>
    <w:rsid w:val="005E764C"/>
    <w:rsid w:val="005F16C3"/>
    <w:rsid w:val="006063D4"/>
    <w:rsid w:val="00612D6C"/>
    <w:rsid w:val="00615CDA"/>
    <w:rsid w:val="00623B37"/>
    <w:rsid w:val="006330A2"/>
    <w:rsid w:val="00633C91"/>
    <w:rsid w:val="00642EB6"/>
    <w:rsid w:val="006433E2"/>
    <w:rsid w:val="00651E5D"/>
    <w:rsid w:val="00677F11"/>
    <w:rsid w:val="00682B1A"/>
    <w:rsid w:val="00690D7C"/>
    <w:rsid w:val="00690DFE"/>
    <w:rsid w:val="00691678"/>
    <w:rsid w:val="006A40D1"/>
    <w:rsid w:val="006B3EEC"/>
    <w:rsid w:val="006C0C87"/>
    <w:rsid w:val="006D7EAC"/>
    <w:rsid w:val="006E0104"/>
    <w:rsid w:val="006F7602"/>
    <w:rsid w:val="007100BC"/>
    <w:rsid w:val="00714D6B"/>
    <w:rsid w:val="00721FEC"/>
    <w:rsid w:val="00722A17"/>
    <w:rsid w:val="00723F4F"/>
    <w:rsid w:val="00755AE0"/>
    <w:rsid w:val="0075761B"/>
    <w:rsid w:val="00757B83"/>
    <w:rsid w:val="00761D67"/>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7E5434"/>
    <w:rsid w:val="008053B3"/>
    <w:rsid w:val="00820315"/>
    <w:rsid w:val="00823073"/>
    <w:rsid w:val="0082316D"/>
    <w:rsid w:val="00826EE0"/>
    <w:rsid w:val="00832921"/>
    <w:rsid w:val="008334EC"/>
    <w:rsid w:val="00834472"/>
    <w:rsid w:val="00836A5D"/>
    <w:rsid w:val="00840119"/>
    <w:rsid w:val="008427F2"/>
    <w:rsid w:val="00843B45"/>
    <w:rsid w:val="0084571C"/>
    <w:rsid w:val="00851D85"/>
    <w:rsid w:val="00863129"/>
    <w:rsid w:val="00866830"/>
    <w:rsid w:val="00870ACE"/>
    <w:rsid w:val="00873125"/>
    <w:rsid w:val="008755E5"/>
    <w:rsid w:val="00877E24"/>
    <w:rsid w:val="00880ED3"/>
    <w:rsid w:val="00881E44"/>
    <w:rsid w:val="00892F6F"/>
    <w:rsid w:val="00896F7E"/>
    <w:rsid w:val="008A3E9C"/>
    <w:rsid w:val="008B1EB7"/>
    <w:rsid w:val="008B5089"/>
    <w:rsid w:val="008C2A29"/>
    <w:rsid w:val="008C2DB2"/>
    <w:rsid w:val="008D26D8"/>
    <w:rsid w:val="008D770E"/>
    <w:rsid w:val="008F7BB7"/>
    <w:rsid w:val="0090337E"/>
    <w:rsid w:val="009049D8"/>
    <w:rsid w:val="00910609"/>
    <w:rsid w:val="009125E2"/>
    <w:rsid w:val="00914C7E"/>
    <w:rsid w:val="00915841"/>
    <w:rsid w:val="00922098"/>
    <w:rsid w:val="00927F5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3DA5"/>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624B"/>
    <w:rsid w:val="00A27829"/>
    <w:rsid w:val="00A30886"/>
    <w:rsid w:val="00A46F1E"/>
    <w:rsid w:val="00A82395"/>
    <w:rsid w:val="00A84E18"/>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16E35"/>
    <w:rsid w:val="00B409DF"/>
    <w:rsid w:val="00B4590F"/>
    <w:rsid w:val="00B50A52"/>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1E6B"/>
    <w:rsid w:val="00C96E9F"/>
    <w:rsid w:val="00CA35E3"/>
    <w:rsid w:val="00CA4A09"/>
    <w:rsid w:val="00CA4F06"/>
    <w:rsid w:val="00CA5CDB"/>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C86"/>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5EDC"/>
    <w:rsid w:val="00E960D8"/>
    <w:rsid w:val="00EB488E"/>
    <w:rsid w:val="00EB5FCA"/>
    <w:rsid w:val="00EC7E0A"/>
    <w:rsid w:val="00ED37EE"/>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EC7E0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756</Words>
  <Characters>4765</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5510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7</cp:revision>
  <cp:lastPrinted>2021-10-20T14:00:00Z</cp:lastPrinted>
  <dcterms:created xsi:type="dcterms:W3CDTF">2025-08-05T13:14:00Z</dcterms:created>
  <dcterms:modified xsi:type="dcterms:W3CDTF">2025-08-28T08:59:00Z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